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2EB5" w14:textId="77777777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ru-RU" w:bidi="hi-IN"/>
        </w:rPr>
      </w:pPr>
      <w:r w:rsidRPr="00C260FE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ru-RU" w:bidi="hi-IN"/>
        </w:rPr>
        <w:t>Заполняется на бланке заказчика</w:t>
      </w:r>
    </w:p>
    <w:p w14:paraId="204AB30B" w14:textId="77777777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</w:p>
    <w:tbl>
      <w:tblPr>
        <w:tblpPr w:leftFromText="180" w:rightFromText="180" w:vertAnchor="text" w:horzAnchor="margin" w:tblpXSpec="right" w:tblpY="112"/>
        <w:tblW w:w="4997" w:type="dxa"/>
        <w:tblLook w:val="0000" w:firstRow="0" w:lastRow="0" w:firstColumn="0" w:lastColumn="0" w:noHBand="0" w:noVBand="0"/>
      </w:tblPr>
      <w:tblGrid>
        <w:gridCol w:w="4997"/>
      </w:tblGrid>
      <w:tr w:rsidR="0037516F" w:rsidRPr="00C260FE" w14:paraId="39DD64A3" w14:textId="77777777" w:rsidTr="00FC5746">
        <w:trPr>
          <w:trHeight w:val="234"/>
        </w:trPr>
        <w:tc>
          <w:tcPr>
            <w:tcW w:w="4997" w:type="dxa"/>
          </w:tcPr>
          <w:p w14:paraId="6CC365F0" w14:textId="05E286D4" w:rsidR="0037516F" w:rsidRPr="00C260FE" w:rsidRDefault="0037516F" w:rsidP="0037516F">
            <w:pPr>
              <w:spacing w:after="12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60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Начальнику ГАУ «</w:t>
            </w:r>
            <w:r w:rsidR="00AD3B37" w:rsidRPr="00C260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государственной экспертизы</w:t>
            </w:r>
            <w:r w:rsidRPr="00C260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1F2AAA31" w14:textId="77777777" w:rsidR="0037516F" w:rsidRPr="00C260FE" w:rsidRDefault="0037516F" w:rsidP="0037516F">
            <w:pPr>
              <w:spacing w:after="12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60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Сакмаеву А.А.</w:t>
            </w:r>
          </w:p>
          <w:p w14:paraId="42CFD2F9" w14:textId="77777777" w:rsidR="0037516F" w:rsidRPr="00C260FE" w:rsidRDefault="0037516F" w:rsidP="0037516F">
            <w:pPr>
              <w:spacing w:after="12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60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Пенза, ул.Суворова, 156</w:t>
            </w:r>
          </w:p>
        </w:tc>
      </w:tr>
    </w:tbl>
    <w:p w14:paraId="7D6A944F" w14:textId="77777777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</w:p>
    <w:p w14:paraId="7CC88565" w14:textId="77777777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</w:p>
    <w:p w14:paraId="33B266B5" w14:textId="77777777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</w:p>
    <w:p w14:paraId="5E1B00B3" w14:textId="77777777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</w:p>
    <w:p w14:paraId="4CF6AFCA" w14:textId="77777777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ru-RU" w:bidi="hi-IN"/>
        </w:rPr>
      </w:pPr>
    </w:p>
    <w:p w14:paraId="2EC2AD47" w14:textId="77777777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ru-RU" w:bidi="hi-IN"/>
        </w:rPr>
      </w:pPr>
    </w:p>
    <w:p w14:paraId="7D7E4EE9" w14:textId="77777777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ru-RU" w:bidi="hi-IN"/>
        </w:rPr>
      </w:pPr>
      <w:r w:rsidRPr="00C260FE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ru-RU" w:bidi="hi-IN"/>
        </w:rPr>
        <w:t>ЗАЯВЛЕНИЕ</w:t>
      </w:r>
    </w:p>
    <w:p w14:paraId="758EC166" w14:textId="77777777" w:rsidR="00C260FE" w:rsidRPr="00C260FE" w:rsidRDefault="00C260FE" w:rsidP="00C2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_DdeLink__109_2143999283"/>
      <w:r w:rsidRPr="00C260FE">
        <w:rPr>
          <w:rFonts w:ascii="Times New Roman" w:eastAsia="Calibri" w:hAnsi="Times New Roman" w:cs="Times New Roman"/>
          <w:b/>
          <w:bCs/>
          <w:sz w:val="24"/>
          <w:szCs w:val="24"/>
        </w:rPr>
        <w:t>на проведение проверки достоверности определения сметной стоимости</w:t>
      </w:r>
    </w:p>
    <w:p w14:paraId="57CE6369" w14:textId="77777777" w:rsidR="00C260FE" w:rsidRPr="00C260FE" w:rsidRDefault="00C260FE" w:rsidP="00312790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2859169" w14:textId="14CCB119" w:rsidR="0037516F" w:rsidRPr="00C260FE" w:rsidRDefault="00D72FBF" w:rsidP="00312790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260F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ремонт </w:t>
      </w:r>
      <w:r w:rsidR="00C260FE" w:rsidRPr="00C260F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 содержание </w:t>
      </w:r>
      <w:r w:rsidRPr="00C260F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автомобильных дорог</w:t>
      </w:r>
    </w:p>
    <w:p w14:paraId="292817D4" w14:textId="77777777" w:rsidR="0037516F" w:rsidRPr="00C260FE" w:rsidRDefault="0037516F" w:rsidP="00F10C9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</w:pPr>
      <w:r w:rsidRPr="00C260FE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t>(указать вид работ, которые необходимо проверить:</w:t>
      </w:r>
    </w:p>
    <w:p w14:paraId="12289620" w14:textId="73F6D9F9" w:rsidR="0037516F" w:rsidRPr="00C260FE" w:rsidRDefault="00E948DC" w:rsidP="00F10C9B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260F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муниципальная собственность</w:t>
      </w:r>
      <w:r w:rsidRPr="00C260F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10C9B" w:rsidRPr="00C260F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2FBF" w:rsidRPr="00C260F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местный бюджет</w:t>
      </w:r>
    </w:p>
    <w:p w14:paraId="3A13FBD4" w14:textId="77777777" w:rsidR="0037516F" w:rsidRPr="00C260FE" w:rsidRDefault="0037516F" w:rsidP="00F10C9B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</w:pPr>
      <w:r w:rsidRPr="00C260FE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t>(указать вид собственности объекта и за чей счет происходит финансирование:</w:t>
      </w:r>
    </w:p>
    <w:p w14:paraId="450D19A7" w14:textId="5A8DB907" w:rsidR="0037516F" w:rsidRPr="00C260FE" w:rsidRDefault="0037516F" w:rsidP="00F10C9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vertAlign w:val="superscript"/>
          <w:lang w:eastAsia="ru-RU"/>
        </w:rPr>
      </w:pPr>
    </w:p>
    <w:bookmarkEnd w:id="0"/>
    <w:p w14:paraId="229DECAB" w14:textId="33BC4A92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  <w:r w:rsidRPr="00C260FE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>Прошу Вас провести проверку</w:t>
      </w:r>
      <w:r w:rsidR="004E2999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 xml:space="preserve"> достоверности определения</w:t>
      </w:r>
      <w:r w:rsidRPr="00C260FE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 xml:space="preserve"> сметной стоимости по объекту: </w:t>
      </w:r>
    </w:p>
    <w:p w14:paraId="72ADD6EC" w14:textId="4DB44D39" w:rsidR="00D72FB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  <w:r w:rsidRPr="00C260FE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>_________________________</w:t>
      </w:r>
      <w:r w:rsidR="00F10C9B" w:rsidRPr="00C260FE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>______________________________________</w:t>
      </w:r>
      <w:r w:rsidR="00D72FBF" w:rsidRPr="00C260FE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 xml:space="preserve"> </w:t>
      </w:r>
    </w:p>
    <w:p w14:paraId="1F8D1D29" w14:textId="5AE55887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kern w:val="1"/>
          <w:vertAlign w:val="superscript"/>
          <w:lang w:eastAsia="ru-RU" w:bidi="hi-IN"/>
        </w:rPr>
      </w:pPr>
      <w:r w:rsidRPr="00C260FE">
        <w:rPr>
          <w:rFonts w:ascii="Times New Roman" w:eastAsiaTheme="minorEastAsia" w:hAnsi="Times New Roman" w:cs="Times New Roman"/>
          <w:color w:val="000000" w:themeColor="text1"/>
          <w:kern w:val="1"/>
          <w:lang w:eastAsia="ru-RU" w:bidi="hi-IN"/>
        </w:rPr>
        <w:t xml:space="preserve"> </w:t>
      </w:r>
      <w:r w:rsidRPr="00C260FE">
        <w:rPr>
          <w:rFonts w:ascii="Times New Roman" w:eastAsiaTheme="minorEastAsia" w:hAnsi="Times New Roman" w:cs="Times New Roman"/>
          <w:i/>
          <w:iCs/>
          <w:color w:val="000000" w:themeColor="text1"/>
          <w:kern w:val="1"/>
          <w:vertAlign w:val="superscript"/>
          <w:lang w:eastAsia="ru-RU" w:bidi="hi-IN"/>
        </w:rPr>
        <w:t>(указывается наименование объекта согласно сметной документации)</w:t>
      </w:r>
    </w:p>
    <w:p w14:paraId="03A47ADA" w14:textId="77777777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ru-RU" w:bidi="hi-IN"/>
        </w:rPr>
      </w:pPr>
    </w:p>
    <w:p w14:paraId="1BE5F5C8" w14:textId="77777777" w:rsidR="00312790" w:rsidRPr="00C260FE" w:rsidRDefault="00312790" w:rsidP="0031279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260FE">
        <w:rPr>
          <w:rFonts w:ascii="Times New Roman" w:hAnsi="Times New Roman" w:cs="Times New Roman"/>
          <w:b/>
          <w:bCs/>
          <w:sz w:val="24"/>
          <w:szCs w:val="24"/>
        </w:rPr>
        <w:t xml:space="preserve">I. Сведения о заказчике </w:t>
      </w:r>
    </w:p>
    <w:p w14:paraId="6012AD21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а) полное и краткое наименование юридического лица или фамилия, имя, отчество (при наличии) для индивидуального предпринимателя или физического лица;</w:t>
      </w:r>
    </w:p>
    <w:p w14:paraId="4788C306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б) юридический и почтовый адрес, фактическое место нахождения (для индивидуального предпринимателя или физического лица – адрес постоянной и временной регистрации);</w:t>
      </w:r>
    </w:p>
    <w:p w14:paraId="64AE9691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в) для юридического лица – должность, фамилия, имя, отчество лица, которое имеет право действовать от имени заказчика в соответствии с его Уставом;</w:t>
      </w:r>
    </w:p>
    <w:p w14:paraId="18D32D44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г) реквизиты юридического лица (индивидуального предпринимателя) или физического лица (для юридического лица – ОГРН, ИНН, КПП, сведения о расчетном счете, корреспондентском счете банка, где он открыт, БИК и юридический адрес этого банка; для индивидуального предпринимателя – ОГРНИП, ИНН, СНИЛС, сведения о расчетном счете банка, где он открыт, БИК и юридический адрес этого банка, для физического лица - ИНН, СНИЛС, сведения о расчетном счете банка, где он открыт, БИК и юридический адрес этого банка);</w:t>
      </w:r>
    </w:p>
    <w:p w14:paraId="787C5574" w14:textId="11C9F788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д) контактный телефон (10 знаков), номер факса (при наличии), адрес электронной почты (</w:t>
      </w:r>
      <w:r w:rsidRPr="00C260F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C260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260F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C260FE">
        <w:rPr>
          <w:rFonts w:ascii="Times New Roman" w:hAnsi="Times New Roman" w:cs="Times New Roman"/>
          <w:color w:val="000000"/>
          <w:sz w:val="24"/>
          <w:szCs w:val="24"/>
        </w:rPr>
        <w:t xml:space="preserve">) для осуществления деловой переписки, а также, фамилия, имя, отчество (при наличии), должность представителя заявителя, уполномоченного представлять его интересы в </w:t>
      </w:r>
      <w:r w:rsidR="00AC480A" w:rsidRPr="00C260FE">
        <w:rPr>
          <w:rFonts w:ascii="Times New Roman" w:hAnsi="Times New Roman" w:cs="Times New Roman"/>
          <w:color w:val="000000"/>
          <w:sz w:val="24"/>
          <w:szCs w:val="24"/>
        </w:rPr>
        <w:t>Управление государственной экспертизы.</w:t>
      </w:r>
    </w:p>
    <w:p w14:paraId="54E7357B" w14:textId="77777777" w:rsidR="00312790" w:rsidRPr="00C260FE" w:rsidRDefault="00312790" w:rsidP="0031279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0FE">
        <w:rPr>
          <w:rFonts w:ascii="Times New Roman" w:hAnsi="Times New Roman" w:cs="Times New Roman"/>
          <w:b/>
          <w:bCs/>
          <w:sz w:val="24"/>
          <w:szCs w:val="24"/>
        </w:rPr>
        <w:t xml:space="preserve">II. Сведения о лице, осуществившем подготовку </w:t>
      </w:r>
      <w:r w:rsidRPr="00C26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(разработку) проектно-сметной </w:t>
      </w:r>
      <w:r w:rsidRPr="00C260F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документации </w:t>
      </w:r>
    </w:p>
    <w:p w14:paraId="44FB90B7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а) полное и краткое наименование юридического лица или фамилия, имя, отчество (при наличии) для индивидуального предпринимателя;</w:t>
      </w:r>
    </w:p>
    <w:p w14:paraId="01EB9EF1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б) юридический и почтовый адрес;</w:t>
      </w:r>
    </w:p>
    <w:p w14:paraId="473D2A97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в) для юридического лица – должность, фамилия, имя, отчество лица, которое имеет право действовать от имени организации в соответствии с её Уставом;</w:t>
      </w:r>
    </w:p>
    <w:p w14:paraId="1097AEB0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г) реквизиты юридического лица или индивидуального предпринимателя (для юридического лица – ОГРН, ИНН, КПП; для индивидуального предпринимателя – ОГРНИП, ИНН);</w:t>
      </w:r>
    </w:p>
    <w:p w14:paraId="26155986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Pr="00C260FE">
        <w:rPr>
          <w:rFonts w:ascii="Times New Roman" w:hAnsi="Times New Roman" w:cs="Times New Roman"/>
          <w:sz w:val="24"/>
          <w:szCs w:val="24"/>
        </w:rPr>
        <w:t xml:space="preserve">должность, фамилия, имя, отчество лица, которое имеет право действовать от имени лица, осуществившем подготовку документации, в соответствии с Уставом; </w:t>
      </w:r>
    </w:p>
    <w:p w14:paraId="1C183D61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 xml:space="preserve">е) контактный телефон (10 знаков), номер факса (при наличии), адрес электронной почты (e-mail) для осуществления деловой переписки, а также фамилия, имя, отчество (при </w:t>
      </w:r>
      <w:r w:rsidRPr="00C260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наличии), должность представителя лица, ответственного за разработку проектно-сметной документации. (контактное лицо по проекту).</w:t>
      </w:r>
    </w:p>
    <w:p w14:paraId="68F76197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0FE">
        <w:rPr>
          <w:rFonts w:ascii="Times New Roman" w:hAnsi="Times New Roman" w:cs="Times New Roman"/>
          <w:b/>
          <w:bCs/>
          <w:sz w:val="24"/>
          <w:szCs w:val="24"/>
        </w:rPr>
        <w:t>III. Заполняется, если заказчик поручил оплату оказываемых ему услуг иному лицу (например, подрядчику):</w:t>
      </w:r>
      <w:r w:rsidRPr="00C26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7D643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0FE">
        <w:rPr>
          <w:rFonts w:ascii="Times New Roman" w:hAnsi="Times New Roman" w:cs="Times New Roman"/>
          <w:sz w:val="24"/>
          <w:szCs w:val="24"/>
        </w:rPr>
        <w:t xml:space="preserve">а) полное наименование плательщика </w:t>
      </w:r>
    </w:p>
    <w:p w14:paraId="2B93C493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0FE">
        <w:rPr>
          <w:rFonts w:ascii="Times New Roman" w:hAnsi="Times New Roman" w:cs="Times New Roman"/>
          <w:sz w:val="24"/>
          <w:szCs w:val="24"/>
        </w:rPr>
        <w:t xml:space="preserve">б) место нахождения плательщика, </w:t>
      </w:r>
    </w:p>
    <w:p w14:paraId="5EE8F52C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0FE">
        <w:rPr>
          <w:rFonts w:ascii="Times New Roman" w:hAnsi="Times New Roman" w:cs="Times New Roman"/>
          <w:sz w:val="24"/>
          <w:szCs w:val="24"/>
        </w:rPr>
        <w:t>в) ИНН, ОГРН, банковские реквизиты, адрес согласно выписке из ЕГРЮЛ, должность, фамилия, имя, отчество лица, которое имеет право действовать от имени плательщика в соответствии с его Уставом, контактные данные плательщика.</w:t>
      </w:r>
    </w:p>
    <w:p w14:paraId="2A12748C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0FE">
        <w:rPr>
          <w:rFonts w:ascii="Times New Roman" w:hAnsi="Times New Roman" w:cs="Times New Roman"/>
          <w:b/>
          <w:bCs/>
          <w:sz w:val="24"/>
          <w:szCs w:val="24"/>
        </w:rPr>
        <w:t>IV. Сведения об объекте капитального строительства, в отношении которого для проверки представлена документация</w:t>
      </w:r>
      <w:r w:rsidRPr="00C260FE">
        <w:rPr>
          <w:rFonts w:ascii="Times New Roman" w:hAnsi="Times New Roman" w:cs="Times New Roman"/>
          <w:sz w:val="24"/>
          <w:szCs w:val="24"/>
        </w:rPr>
        <w:t>:</w:t>
      </w:r>
    </w:p>
    <w:p w14:paraId="210DF75A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а) наименование объекта;</w:t>
      </w:r>
    </w:p>
    <w:p w14:paraId="2FD6FF07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б) почтовый (строительный) адрес объекта;</w:t>
      </w:r>
    </w:p>
    <w:p w14:paraId="66028662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в) основные технико-экономические характеристики объекта капитального строительства (площадь, объем, протяженность, количество этажей, производственная мощность и т.п.);</w:t>
      </w:r>
    </w:p>
    <w:p w14:paraId="09EA4B73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b/>
          <w:bCs/>
          <w:sz w:val="24"/>
          <w:szCs w:val="24"/>
        </w:rPr>
        <w:t>V. Сведения о сметной или предполагаемой (предельной) стоимости работ</w:t>
      </w:r>
      <w:r w:rsidRPr="00C260F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C5D3930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0FE">
        <w:rPr>
          <w:rFonts w:ascii="Times New Roman" w:hAnsi="Times New Roman" w:cs="Times New Roman"/>
          <w:sz w:val="24"/>
          <w:szCs w:val="24"/>
        </w:rPr>
        <w:t>а) сумма;</w:t>
      </w:r>
    </w:p>
    <w:p w14:paraId="1F67F268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0FE">
        <w:rPr>
          <w:rFonts w:ascii="Times New Roman" w:hAnsi="Times New Roman" w:cs="Times New Roman"/>
          <w:sz w:val="24"/>
          <w:szCs w:val="24"/>
        </w:rPr>
        <w:t>б) реквизиты документа, в котором указана сумма.</w:t>
      </w:r>
    </w:p>
    <w:p w14:paraId="71CB3EF1" w14:textId="77777777" w:rsidR="00312790" w:rsidRPr="00C260FE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0FE">
        <w:rPr>
          <w:rFonts w:ascii="Times New Roman" w:hAnsi="Times New Roman" w:cs="Times New Roman"/>
          <w:b/>
          <w:bCs/>
          <w:sz w:val="24"/>
          <w:szCs w:val="24"/>
        </w:rPr>
        <w:t>VI. Опись приложенных документов:</w:t>
      </w:r>
    </w:p>
    <w:p w14:paraId="1D3AA87A" w14:textId="77777777" w:rsidR="00312790" w:rsidRPr="00C260FE" w:rsidRDefault="00312790" w:rsidP="003127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60FE">
        <w:rPr>
          <w:rFonts w:ascii="Times New Roman" w:hAnsi="Times New Roman" w:cs="Times New Roman"/>
          <w:sz w:val="24"/>
          <w:szCs w:val="24"/>
        </w:rPr>
        <w:t xml:space="preserve">а) в случае, если документы для оказания услуги сдает лично заказчик – приказ о назначении руководителя на должность; </w:t>
      </w:r>
    </w:p>
    <w:p w14:paraId="6E5E0CC9" w14:textId="0B4A3926" w:rsidR="00312790" w:rsidRPr="00C260FE" w:rsidRDefault="00312790" w:rsidP="003127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0FE">
        <w:rPr>
          <w:rFonts w:ascii="Times New Roman" w:hAnsi="Times New Roman" w:cs="Times New Roman"/>
          <w:sz w:val="24"/>
          <w:szCs w:val="24"/>
        </w:rPr>
        <w:t xml:space="preserve">в случае, если документы для оказания услуги сдает иное лицо от имени заказчика – доверенность, выданную заказчиком, в которой закреплено право обратиться в </w:t>
      </w:r>
      <w:r w:rsidR="00AD3B37" w:rsidRPr="00C260FE">
        <w:rPr>
          <w:rFonts w:ascii="Times New Roman" w:hAnsi="Times New Roman" w:cs="Times New Roman"/>
          <w:sz w:val="24"/>
          <w:szCs w:val="24"/>
        </w:rPr>
        <w:t>Управление государственной экспертизы</w:t>
      </w:r>
      <w:r w:rsidRPr="00C260FE">
        <w:rPr>
          <w:rFonts w:ascii="Times New Roman" w:hAnsi="Times New Roman" w:cs="Times New Roman"/>
          <w:sz w:val="24"/>
          <w:szCs w:val="24"/>
        </w:rPr>
        <w:t xml:space="preserve"> с заявлением о проведении проверки сметной стоимости и сдать необходимые для оказания услуги документы;</w:t>
      </w:r>
    </w:p>
    <w:p w14:paraId="291D6B44" w14:textId="77777777" w:rsidR="00312790" w:rsidRPr="00C260FE" w:rsidRDefault="00312790" w:rsidP="003127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60FE">
        <w:rPr>
          <w:rFonts w:ascii="Times New Roman" w:hAnsi="Times New Roman" w:cs="Times New Roman"/>
          <w:sz w:val="24"/>
          <w:szCs w:val="24"/>
        </w:rPr>
        <w:t>б) документ об источнике финансирования объекта и предполагаемой (предельной) сметной стоимости работ, подписанная главным распорядителем бюджетных средств.</w:t>
      </w:r>
    </w:p>
    <w:p w14:paraId="2DEA06A9" w14:textId="35E4E527" w:rsidR="00312790" w:rsidRPr="00C260FE" w:rsidRDefault="00C260FE" w:rsidP="00312790">
      <w:pPr>
        <w:spacing w:before="120" w:after="0" w:line="240" w:lineRule="auto"/>
        <w:ind w:firstLine="567"/>
        <w:jc w:val="both"/>
        <w:rPr>
          <w:rStyle w:val="fontstyle01"/>
          <w:rFonts w:ascii="Times New Roman" w:hAnsi="Times New Roman" w:cs="Times New Roman"/>
          <w:b/>
          <w:bCs/>
          <w:u w:val="single"/>
        </w:rPr>
      </w:pPr>
      <w:r w:rsidRPr="00C260FE">
        <w:rPr>
          <w:rFonts w:ascii="Times New Roman" w:hAnsi="Times New Roman" w:cs="Times New Roman"/>
          <w:b/>
          <w:bCs/>
          <w:sz w:val="24"/>
          <w:szCs w:val="24"/>
        </w:rPr>
        <w:t>Опись приложенных документов:</w:t>
      </w:r>
    </w:p>
    <w:p w14:paraId="6C5F460A" w14:textId="1855CCF0" w:rsidR="00312790" w:rsidRPr="00C260FE" w:rsidRDefault="00BC2F27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12790" w:rsidRPr="00C260FE">
        <w:rPr>
          <w:rFonts w:ascii="Times New Roman" w:hAnsi="Times New Roman" w:cs="Times New Roman"/>
          <w:color w:val="000000"/>
          <w:sz w:val="24"/>
          <w:szCs w:val="24"/>
        </w:rPr>
        <w:t>) акт обследования, разработанный проектной организацией, являющейся членом СРО проектировщиков, согласованный с заказчиком и эксплуатирующей организацией.</w:t>
      </w:r>
    </w:p>
    <w:p w14:paraId="1E0EE871" w14:textId="5CE3AF99" w:rsidR="00312790" w:rsidRPr="00C260FE" w:rsidRDefault="00BC2F27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2790" w:rsidRPr="00C260FE">
        <w:rPr>
          <w:rFonts w:ascii="Times New Roman" w:hAnsi="Times New Roman" w:cs="Times New Roman"/>
          <w:color w:val="000000"/>
          <w:sz w:val="24"/>
          <w:szCs w:val="24"/>
        </w:rPr>
        <w:t>) ведомость дефектов и намечаемых работ, включая демонтажные работы</w:t>
      </w:r>
    </w:p>
    <w:p w14:paraId="3CF805CD" w14:textId="635ABC54" w:rsidR="00312790" w:rsidRPr="00C260FE" w:rsidRDefault="00BC2F27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12790" w:rsidRPr="00C260FE">
        <w:rPr>
          <w:rFonts w:ascii="Times New Roman" w:hAnsi="Times New Roman" w:cs="Times New Roman"/>
          <w:color w:val="000000"/>
          <w:sz w:val="24"/>
          <w:szCs w:val="24"/>
        </w:rPr>
        <w:t>) диагностика и оценка технического состояния автомобильной дороги в соответствии с ОДМ 218.4.039-</w:t>
      </w:r>
      <w:r w:rsidR="00312790" w:rsidRPr="00C260FE">
        <w:rPr>
          <w:rFonts w:ascii="Times New Roman" w:hAnsi="Times New Roman" w:cs="Times New Roman"/>
          <w:sz w:val="24"/>
          <w:szCs w:val="24"/>
        </w:rPr>
        <w:t xml:space="preserve">2018; </w:t>
      </w:r>
      <w:r w:rsidR="00312790" w:rsidRPr="00C260FE">
        <w:rPr>
          <w:rFonts w:ascii="Times New Roman" w:hAnsi="Times New Roman" w:cs="Times New Roman"/>
          <w:sz w:val="24"/>
          <w:szCs w:val="24"/>
          <w:shd w:val="clear" w:color="auto" w:fill="FFFFFF"/>
        </w:rPr>
        <w:t>ГОСТ 33388-2015</w:t>
      </w:r>
    </w:p>
    <w:p w14:paraId="12035FA5" w14:textId="00C79548" w:rsidR="00312790" w:rsidRPr="00C260FE" w:rsidRDefault="00BC2F27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12790" w:rsidRPr="00C260FE">
        <w:rPr>
          <w:rFonts w:ascii="Times New Roman" w:hAnsi="Times New Roman" w:cs="Times New Roman"/>
          <w:color w:val="000000"/>
          <w:sz w:val="24"/>
          <w:szCs w:val="24"/>
        </w:rPr>
        <w:t>) технический паспорт автомобильной дороги</w:t>
      </w:r>
      <w:r w:rsidR="00312790" w:rsidRPr="00C260FE">
        <w:rPr>
          <w:rFonts w:ascii="Times New Roman" w:hAnsi="Times New Roman" w:cs="Times New Roman"/>
          <w:sz w:val="24"/>
          <w:szCs w:val="24"/>
        </w:rPr>
        <w:t>;</w:t>
      </w:r>
      <w:r w:rsidR="00312790" w:rsidRPr="00C26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ГОСТ 33388-2015</w:t>
      </w:r>
    </w:p>
    <w:p w14:paraId="2678EC13" w14:textId="0F554583" w:rsidR="00312790" w:rsidRPr="00C260FE" w:rsidRDefault="00BC2F27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12790" w:rsidRPr="00C260FE">
        <w:rPr>
          <w:rFonts w:ascii="Times New Roman" w:hAnsi="Times New Roman" w:cs="Times New Roman"/>
          <w:color w:val="000000"/>
          <w:sz w:val="24"/>
          <w:szCs w:val="24"/>
        </w:rPr>
        <w:t>) информационная карточка на каждую водопропускную трубу (при наличии);</w:t>
      </w:r>
    </w:p>
    <w:p w14:paraId="0805520C" w14:textId="3BD307FA" w:rsidR="00312790" w:rsidRPr="00C260FE" w:rsidRDefault="00BC2F27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12790" w:rsidRPr="00C260FE">
        <w:rPr>
          <w:rFonts w:ascii="Times New Roman" w:hAnsi="Times New Roman" w:cs="Times New Roman"/>
          <w:color w:val="000000"/>
          <w:sz w:val="24"/>
          <w:szCs w:val="24"/>
        </w:rPr>
        <w:t>) графическая часть:</w:t>
      </w:r>
    </w:p>
    <w:p w14:paraId="4F29523A" w14:textId="77777777" w:rsidR="00312790" w:rsidRPr="00C260FE" w:rsidRDefault="00312790" w:rsidP="0031279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- план дороги;</w:t>
      </w:r>
    </w:p>
    <w:p w14:paraId="7F4459ED" w14:textId="77777777" w:rsidR="00312790" w:rsidRPr="00C260FE" w:rsidRDefault="00312790" w:rsidP="0031279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- конструкция дорожной одежды, тротуаров с указанием толщины слоев и марок материалов;</w:t>
      </w:r>
    </w:p>
    <w:p w14:paraId="7C3AD7A6" w14:textId="77777777" w:rsidR="00312790" w:rsidRPr="00C260FE" w:rsidRDefault="00312790" w:rsidP="0031279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- границы участков автомобильных дорог с различными типами одежды;</w:t>
      </w:r>
    </w:p>
    <w:p w14:paraId="786FF390" w14:textId="77777777" w:rsidR="00312790" w:rsidRPr="00C260FE" w:rsidRDefault="00312790" w:rsidP="0031279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- ширина проезжей части, тротуаров, обочин;</w:t>
      </w:r>
    </w:p>
    <w:p w14:paraId="79DFC9AE" w14:textId="77777777" w:rsidR="00312790" w:rsidRPr="00C260FE" w:rsidRDefault="00312790" w:rsidP="0031279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- схемы расположения технических средств организации дорожного движения;</w:t>
      </w:r>
    </w:p>
    <w:p w14:paraId="1949077B" w14:textId="77777777" w:rsidR="00312790" w:rsidRPr="00C260FE" w:rsidRDefault="00312790" w:rsidP="0031279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- конструкции входных и выходных оголовков водопропускных труб (при наличии);</w:t>
      </w:r>
    </w:p>
    <w:p w14:paraId="21B0C97C" w14:textId="77777777" w:rsidR="00312790" w:rsidRPr="00C260FE" w:rsidRDefault="00312790" w:rsidP="0031279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- узлы примыканий;</w:t>
      </w:r>
    </w:p>
    <w:p w14:paraId="162E5EAF" w14:textId="77777777" w:rsidR="00312790" w:rsidRPr="00C260FE" w:rsidRDefault="00312790" w:rsidP="0031279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- заездные карманы;</w:t>
      </w:r>
    </w:p>
    <w:p w14:paraId="0BF321BD" w14:textId="77777777" w:rsidR="00312790" w:rsidRPr="00C260FE" w:rsidRDefault="00312790" w:rsidP="0031279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- сопряжения проезжей части с газоном, тротуаром.</w:t>
      </w:r>
    </w:p>
    <w:p w14:paraId="0962120D" w14:textId="71681CBA" w:rsidR="00312790" w:rsidRPr="00C260FE" w:rsidRDefault="00BC2F27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12790" w:rsidRPr="00C260FE">
        <w:rPr>
          <w:rFonts w:ascii="Times New Roman" w:hAnsi="Times New Roman" w:cs="Times New Roman"/>
          <w:color w:val="000000"/>
          <w:sz w:val="24"/>
          <w:szCs w:val="24"/>
        </w:rPr>
        <w:t>) сметная документация (сводка затрат (в базе и текущих ценах, локальные сметные расчеты).</w:t>
      </w:r>
    </w:p>
    <w:p w14:paraId="125B2DA7" w14:textId="56989077" w:rsidR="00312790" w:rsidRPr="00C260FE" w:rsidRDefault="00BC2F27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12790" w:rsidRPr="00C260F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12790" w:rsidRPr="00C260FE">
        <w:rPr>
          <w:rFonts w:ascii="Times New Roman" w:hAnsi="Times New Roman" w:cs="Times New Roman"/>
          <w:sz w:val="24"/>
          <w:szCs w:val="24"/>
        </w:rPr>
        <w:t>конъюнктурный анализ цен материалов, оборудования, изделий, отсутствующих в сметно-нормативной базе 2001 года и принятых по прайс-листам;</w:t>
      </w:r>
    </w:p>
    <w:p w14:paraId="4EF32A98" w14:textId="141FBD84" w:rsidR="00312790" w:rsidRPr="00C260FE" w:rsidRDefault="00BC2F27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12790" w:rsidRPr="00C260FE">
        <w:rPr>
          <w:rFonts w:ascii="Times New Roman" w:hAnsi="Times New Roman" w:cs="Times New Roman"/>
          <w:color w:val="000000"/>
          <w:sz w:val="24"/>
          <w:szCs w:val="24"/>
        </w:rPr>
        <w:t>) при проведении проверки сметной стоимости содержания автомобильных дорог – проект содержания автомобильных дорог в соответствии с ОДМ «Методические рекомендации по разработке проекта содержания автомобильных дорог» и ОДМ 218.2.018-2012.</w:t>
      </w:r>
    </w:p>
    <w:p w14:paraId="61B5FBA2" w14:textId="77777777" w:rsidR="00312790" w:rsidRPr="00C260FE" w:rsidRDefault="00312790" w:rsidP="00312790">
      <w:pPr>
        <w:spacing w:after="0" w:line="240" w:lineRule="auto"/>
        <w:ind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объектам содержания или ремонта дорог, улиц и проездов местного значения, параметры которых установлены в табл.11.2 «СП 42.13330.2016. Свод правил. Градостроительство. Планировка и застройка городских и сельских поселений. Актуализированная редакция СНиП 2.07.01-89*», допускается разработка всего пакета документов за подписью заказчика, эксплуатирующей организации и главного архитектора района, города, без участия организации, имеющей допуск СРО. </w:t>
      </w:r>
    </w:p>
    <w:p w14:paraId="59BFB167" w14:textId="1D835DB4" w:rsidR="0037516F" w:rsidRPr="00C260FE" w:rsidRDefault="00312790" w:rsidP="003127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  <w:r w:rsidRPr="00C260FE">
        <w:rPr>
          <w:rFonts w:ascii="Times New Roman" w:hAnsi="Times New Roman" w:cs="Times New Roman"/>
          <w:color w:val="000000"/>
          <w:sz w:val="24"/>
          <w:szCs w:val="24"/>
        </w:rPr>
        <w:t>12) смета на ПИР или копия договора на выполнение проектных и изыскательских работ</w:t>
      </w:r>
      <w:r w:rsidRPr="00C260FE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bidi="hi-IN"/>
        </w:rPr>
        <w:t xml:space="preserve"> с приложением акта передачи проектной документации заказчику</w:t>
      </w:r>
      <w:r w:rsidRPr="00C260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05B4D4" w14:textId="77777777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 w:bidi="hi-IN"/>
        </w:rPr>
      </w:pPr>
      <w:r w:rsidRPr="00C260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 w:bidi="hi-IN"/>
        </w:rPr>
        <w:t>Мне разъяснено и понятно, что:</w:t>
      </w:r>
    </w:p>
    <w:p w14:paraId="37F6FEE2" w14:textId="77777777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1. Представление неполного комплекта документов, необходимых для проведения Проверки является основанием для отказа в их приеме. В этом случае документы не принимаются, заявление не регистрируется.</w:t>
      </w:r>
    </w:p>
    <w:p w14:paraId="199D0416" w14:textId="2ADDA4B5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2. В случае, если Проверка должна производиться в соответствии с постановлением Правительства Российской Федерации от 05.03.2007 N 145 (ред. от 31.12.2019) "О порядке организации и проведения государственной экспертизы проектной документации и результатов инженерных изысканий", то принимается решение </w:t>
      </w:r>
      <w:r w:rsidR="00AD3B37"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об отказе</w:t>
      </w: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в приеме документации. В этом случае документы не принимаются, заявление не регистрируется.</w:t>
      </w:r>
    </w:p>
    <w:p w14:paraId="37B28D9E" w14:textId="62225449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3. В случае отсутствия оснований для отказа в приеме документов и для оставления документов без рассмотрения, </w:t>
      </w:r>
      <w:bookmarkStart w:id="1" w:name="_Hlk158900357"/>
      <w:r w:rsidR="00AD3B37"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Управление государственной экспертизы</w:t>
      </w:r>
      <w:bookmarkEnd w:id="1"/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регистрирует поступившую документацию в день ее принятия и не позднее следующего рабочего дня передает заказчику договор на возмездное оказание услуг по проведению проверки сметной стоимости (далее - договор), подписанный со стороны </w:t>
      </w:r>
      <w:r w:rsidR="00AD3B37"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Управление государственной экспертизы</w:t>
      </w: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в одностороннем порядке. </w:t>
      </w:r>
    </w:p>
    <w:p w14:paraId="57EFC721" w14:textId="6E389AD6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Договор заключается между </w:t>
      </w:r>
      <w:r w:rsidR="00AD3B37"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Управление государственной экспертизы</w:t>
      </w: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и заказчиком.</w:t>
      </w:r>
    </w:p>
    <w:p w14:paraId="24B729F0" w14:textId="023AB615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4. Заказчик обязан представить в </w:t>
      </w:r>
      <w:r w:rsidR="00AD3B37"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Управление государственной экспертизы </w:t>
      </w: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подписанный со своей стороны договор и произвести предоплату за проведение Проверки в размере, установленном в договоре, не позднее </w:t>
      </w:r>
      <w:r w:rsidR="005754BB"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1</w:t>
      </w: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рабоч</w:t>
      </w:r>
      <w:r w:rsidR="005754BB"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его</w:t>
      </w: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дн</w:t>
      </w:r>
      <w:r w:rsidR="005754BB"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я</w:t>
      </w: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со дня получения договора для подписания (далее – установленный срок). </w:t>
      </w:r>
    </w:p>
    <w:p w14:paraId="21D093B6" w14:textId="427E2F0B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5. Договор не является заключенным, если в установленный срок в </w:t>
      </w:r>
      <w:r w:rsidR="00AD3B37"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Управление государственной экспертизы</w:t>
      </w: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не вернулся подписанный договор и отсутствует предоплата за проведение Проверки при отсутствии такого подтверждения. Документация в этом случае уничтожается без рассмотрения. Заказчик уведомляется об уничтожении документации по электронной почте или факсу, указанных в заявлении на оказание услуг в графе контактные данные заказчика лица, уполномоченного представлять интересы заказчика при проведении проверки.</w:t>
      </w:r>
    </w:p>
    <w:p w14:paraId="59BF7772" w14:textId="62F43F35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6. В случае, если в установленный срок поступила </w:t>
      </w:r>
      <w:r w:rsidR="005754BB"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оплата</w:t>
      </w: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за проведение Проверки в размере, установленном в договоре, но подписанный договор вернулся, то на основании п. 3 ст. 438 Гражданского кодекса </w:t>
      </w:r>
      <w:r w:rsidR="00AD3B37"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РФ договор</w:t>
      </w: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является заключенным и документация передается для проведения Проверки.</w:t>
      </w:r>
    </w:p>
    <w:p w14:paraId="21563173" w14:textId="66240B92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7. В случае, если в установленный срок в </w:t>
      </w:r>
      <w:r w:rsidR="00AD3B37"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Управление государственной экспертизы</w:t>
      </w: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вернулся подписанный договор, но не поступила предоплата за проведение Проверки в размере, установленном в договоре, то </w:t>
      </w:r>
      <w:r w:rsidR="00AD3B37"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Управление государственной экспертизы</w:t>
      </w:r>
      <w:r w:rsidRPr="00C260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не приступает к Проверке и направляет в соответствии с п. 1 ст. 450.1 Гражданского кодекса РФ другой стороне уведомление об отказе от договора (исполнения договора) по электронной почте или факсу, указанных в заявлении на оказание услуг в графе контактные данные заказчика лица, уполномоченного представлять интересы заказчика при проведении проверки. Договор прекращается в день вручения такого уведомления другой стороне. Документация, представленная при подаче заявления уничтожается.</w:t>
      </w:r>
    </w:p>
    <w:p w14:paraId="02B3C4E0" w14:textId="77777777" w:rsidR="0037516F" w:rsidRPr="00C260FE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color w:val="000000" w:themeColor="text1"/>
          <w:kern w:val="1"/>
          <w:sz w:val="24"/>
          <w:szCs w:val="24"/>
          <w:vertAlign w:val="superscript"/>
          <w:lang w:eastAsia="ru-RU" w:bidi="hi-IN"/>
        </w:rPr>
      </w:pPr>
      <w:r w:rsidRPr="00C260FE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>_____________        _______________              /_________________/</w:t>
      </w:r>
      <w:r w:rsidRPr="00C260FE">
        <w:rPr>
          <w:rFonts w:ascii="Times New Roman" w:eastAsiaTheme="minorEastAsia" w:hAnsi="Times New Roman" w:cs="Times New Roman"/>
          <w:i/>
          <w:iCs/>
          <w:color w:val="000000" w:themeColor="text1"/>
          <w:kern w:val="1"/>
          <w:sz w:val="24"/>
          <w:szCs w:val="24"/>
          <w:vertAlign w:val="superscript"/>
          <w:lang w:eastAsia="ru-RU" w:bidi="hi-IN"/>
        </w:rPr>
        <w:t xml:space="preserve">                                                                          (Подпись)                 ( дата)                            ( расшифровка подписи заказчика)</w:t>
      </w:r>
    </w:p>
    <w:p w14:paraId="31AF787D" w14:textId="77777777" w:rsidR="00F64C26" w:rsidRPr="00C260FE" w:rsidRDefault="00F64C26">
      <w:pPr>
        <w:rPr>
          <w:rFonts w:ascii="Times New Roman" w:hAnsi="Times New Roman" w:cs="Times New Roman"/>
          <w:color w:val="000000" w:themeColor="text1"/>
        </w:rPr>
      </w:pPr>
    </w:p>
    <w:sectPr w:rsidR="00F64C26" w:rsidRPr="00C260FE" w:rsidSect="00A456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DFF"/>
    <w:multiLevelType w:val="hybridMultilevel"/>
    <w:tmpl w:val="418ACA7C"/>
    <w:lvl w:ilvl="0" w:tplc="0794319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B1"/>
    <w:rsid w:val="00084518"/>
    <w:rsid w:val="00312790"/>
    <w:rsid w:val="0037516F"/>
    <w:rsid w:val="004E2999"/>
    <w:rsid w:val="005263C9"/>
    <w:rsid w:val="005754BB"/>
    <w:rsid w:val="00A45677"/>
    <w:rsid w:val="00AC480A"/>
    <w:rsid w:val="00AD3B37"/>
    <w:rsid w:val="00AD3BB1"/>
    <w:rsid w:val="00B32601"/>
    <w:rsid w:val="00BC2F27"/>
    <w:rsid w:val="00C260FE"/>
    <w:rsid w:val="00D72FBF"/>
    <w:rsid w:val="00E948DC"/>
    <w:rsid w:val="00F10C9B"/>
    <w:rsid w:val="00F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A822"/>
  <w15:chartTrackingRefBased/>
  <w15:docId w15:val="{C11E5AB4-63B8-4B88-AA41-6EBC4745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279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Касаткина</dc:creator>
  <cp:keywords/>
  <dc:description/>
  <cp:lastModifiedBy>Ксения Игоревна Махонина</cp:lastModifiedBy>
  <cp:revision>5</cp:revision>
  <cp:lastPrinted>2022-10-07T08:00:00Z</cp:lastPrinted>
  <dcterms:created xsi:type="dcterms:W3CDTF">2024-04-05T08:01:00Z</dcterms:created>
  <dcterms:modified xsi:type="dcterms:W3CDTF">2024-04-05T08:15:00Z</dcterms:modified>
</cp:coreProperties>
</file>